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b w:val="1"/>
          <w:sz w:val="24"/>
        </w:rPr>
      </w:pPr>
      <w:r>
        <w:rPr>
          <w:rFonts w:hint="default" w:asciiTheme="majorEastAsia" w:hAnsiTheme="majorEastAsia" w:eastAsiaTheme="majorEastAsia"/>
          <w:b w:val="1"/>
          <w:sz w:val="24"/>
        </w:rPr>
        <w:t>大竹市</w:t>
      </w:r>
      <w:r>
        <w:rPr>
          <w:rFonts w:hint="eastAsia" w:asciiTheme="majorEastAsia" w:hAnsiTheme="majorEastAsia" w:eastAsiaTheme="majorEastAsia"/>
          <w:b w:val="1"/>
          <w:sz w:val="24"/>
        </w:rPr>
        <w:t>生涯学習課</w:t>
      </w:r>
      <w:r>
        <w:rPr>
          <w:rFonts w:hint="eastAsia" w:asciiTheme="majorEastAsia" w:hAnsiTheme="majorEastAsia" w:eastAsiaTheme="majorEastAsia"/>
          <w:b w:val="1"/>
          <w:color w:val="000000" w:themeColor="text1"/>
          <w:sz w:val="24"/>
        </w:rPr>
        <w:t>公式</w:t>
      </w:r>
      <w:r>
        <w:rPr>
          <w:rFonts w:hint="default" w:asciiTheme="majorEastAsia" w:hAnsiTheme="majorEastAsia" w:eastAsiaTheme="majorEastAsia"/>
          <w:b w:val="1"/>
          <w:sz w:val="24"/>
        </w:rPr>
        <w:t>YouTube</w:t>
      </w:r>
      <w:r>
        <w:rPr>
          <w:rFonts w:hint="default" w:asciiTheme="majorEastAsia" w:hAnsiTheme="majorEastAsia" w:eastAsiaTheme="majorEastAsia"/>
          <w:b w:val="1"/>
          <w:sz w:val="24"/>
        </w:rPr>
        <w:t>運用ポリシー</w:t>
      </w:r>
    </w:p>
    <w:p>
      <w:pPr>
        <w:pStyle w:val="0"/>
        <w:rPr>
          <w:rFonts w:hint="default" w:ascii="ＭＳ 明朝" w:hAnsi="ＭＳ 明朝" w:eastAsia="ＭＳ 明朝"/>
          <w:sz w:val="24"/>
        </w:rPr>
      </w:pPr>
    </w:p>
    <w:p>
      <w:pPr>
        <w:pStyle w:val="0"/>
        <w:ind w:firstLine="246" w:firstLineChars="100"/>
        <w:rPr>
          <w:rFonts w:hint="default" w:ascii="ＭＳ 明朝" w:hAnsi="ＭＳ 明朝" w:eastAsia="ＭＳ 明朝"/>
          <w:sz w:val="24"/>
        </w:rPr>
      </w:pPr>
      <w:r>
        <w:rPr>
          <w:rFonts w:hint="eastAsia" w:ascii="ＭＳ 明朝" w:hAnsi="ＭＳ 明朝" w:eastAsia="ＭＳ 明朝"/>
          <w:sz w:val="24"/>
        </w:rPr>
        <w:t>「大竹市職員のソーシャルメディアの利用に関するガイドライン」（平成２５年５月２８日作成）に基づき、</w:t>
      </w:r>
      <w:r>
        <w:rPr>
          <w:rFonts w:hint="default" w:ascii="ＭＳ 明朝" w:hAnsi="ＭＳ 明朝" w:eastAsia="ＭＳ 明朝"/>
          <w:sz w:val="24"/>
        </w:rPr>
        <w:t>大竹市</w:t>
      </w:r>
      <w:r>
        <w:rPr>
          <w:rFonts w:hint="eastAsia" w:ascii="ＭＳ 明朝" w:hAnsi="ＭＳ 明朝" w:eastAsia="ＭＳ 明朝"/>
          <w:sz w:val="24"/>
        </w:rPr>
        <w:t>教育委員会事務局生涯学習課が運用する</w:t>
      </w:r>
      <w:r>
        <w:rPr>
          <w:rFonts w:hint="default" w:ascii="ＭＳ 明朝" w:hAnsi="ＭＳ 明朝" w:eastAsia="ＭＳ 明朝"/>
          <w:sz w:val="24"/>
        </w:rPr>
        <w:t>YouTube</w:t>
      </w:r>
      <w:r>
        <w:rPr>
          <w:rFonts w:hint="eastAsia" w:ascii="ＭＳ 明朝" w:hAnsi="ＭＳ 明朝" w:eastAsia="ＭＳ 明朝"/>
          <w:sz w:val="24"/>
        </w:rPr>
        <w:t>アカウント（以下「本アカウント」という。）</w:t>
      </w:r>
      <w:r>
        <w:rPr>
          <w:rFonts w:hint="default" w:ascii="ＭＳ 明朝" w:hAnsi="ＭＳ 明朝" w:eastAsia="ＭＳ 明朝"/>
          <w:sz w:val="24"/>
        </w:rPr>
        <w:t>の</w:t>
      </w:r>
      <w:r>
        <w:rPr>
          <w:rFonts w:hint="eastAsia" w:ascii="ＭＳ 明朝" w:hAnsi="ＭＳ 明朝" w:eastAsia="ＭＳ 明朝"/>
          <w:sz w:val="24"/>
        </w:rPr>
        <w:t>運用ポリシーを次のとおり定める。</w:t>
      </w:r>
    </w:p>
    <w:p>
      <w:pPr>
        <w:pStyle w:val="0"/>
        <w:rPr>
          <w:rFonts w:hint="default" w:ascii="ＭＳ 明朝" w:hAnsi="ＭＳ 明朝" w:eastAsia="ＭＳ 明朝"/>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１　</w:t>
      </w:r>
      <w:r>
        <w:rPr>
          <w:rFonts w:hint="default" w:asciiTheme="majorEastAsia" w:hAnsiTheme="majorEastAsia" w:eastAsiaTheme="majorEastAsia"/>
          <w:sz w:val="24"/>
        </w:rPr>
        <w:t>基本情報</w:t>
      </w:r>
    </w:p>
    <w:p>
      <w:pPr>
        <w:pStyle w:val="0"/>
        <w:rPr>
          <w:rFonts w:hint="default" w:ascii="ＭＳ 明朝" w:hAnsi="ＭＳ 明朝" w:eastAsia="ＭＳ 明朝"/>
          <w:sz w:val="24"/>
        </w:rPr>
      </w:pPr>
      <w:r>
        <w:rPr>
          <w:rFonts w:hint="eastAsia" w:ascii="ＭＳ 明朝" w:hAnsi="ＭＳ 明朝" w:eastAsia="ＭＳ 明朝"/>
          <w:sz w:val="24"/>
        </w:rPr>
        <w:t>（１）運用主体　</w:t>
      </w:r>
      <w:r>
        <w:rPr>
          <w:rFonts w:hint="default" w:ascii="ＭＳ 明朝" w:hAnsi="ＭＳ 明朝" w:eastAsia="ＭＳ 明朝"/>
          <w:sz w:val="24"/>
        </w:rPr>
        <w:t>大竹市</w:t>
      </w:r>
      <w:r>
        <w:rPr>
          <w:rFonts w:hint="eastAsia" w:ascii="ＭＳ 明朝" w:hAnsi="ＭＳ 明朝" w:eastAsia="ＭＳ 明朝"/>
          <w:sz w:val="24"/>
        </w:rPr>
        <w:t>教育委員会事務局生涯学習課</w:t>
      </w:r>
    </w:p>
    <w:p>
      <w:pPr>
        <w:pStyle w:val="0"/>
        <w:rPr>
          <w:rFonts w:hint="default" w:ascii="ＭＳ 明朝" w:hAnsi="ＭＳ 明朝" w:eastAsia="ＭＳ 明朝"/>
          <w:sz w:val="24"/>
        </w:rPr>
      </w:pPr>
      <w:r>
        <w:rPr>
          <w:rFonts w:hint="eastAsia" w:ascii="ＭＳ 明朝" w:hAnsi="ＭＳ 明朝" w:eastAsia="ＭＳ 明朝"/>
          <w:sz w:val="24"/>
        </w:rPr>
        <w:t>（２）管理責任者　</w:t>
      </w:r>
      <w:r>
        <w:rPr>
          <w:rFonts w:hint="default" w:ascii="ＭＳ 明朝" w:hAnsi="ＭＳ 明朝" w:eastAsia="ＭＳ 明朝"/>
          <w:sz w:val="24"/>
        </w:rPr>
        <w:t>大竹市</w:t>
      </w:r>
      <w:r>
        <w:rPr>
          <w:rFonts w:hint="eastAsia" w:ascii="ＭＳ 明朝" w:hAnsi="ＭＳ 明朝" w:eastAsia="ＭＳ 明朝"/>
          <w:sz w:val="24"/>
        </w:rPr>
        <w:t>教育委員会事務局生涯学習課長</w:t>
      </w:r>
    </w:p>
    <w:p>
      <w:pPr>
        <w:pStyle w:val="0"/>
        <w:rPr>
          <w:rFonts w:hint="default" w:ascii="ＭＳ 明朝" w:hAnsi="ＭＳ 明朝" w:eastAsia="ＭＳ 明朝"/>
          <w:sz w:val="24"/>
        </w:rPr>
      </w:pPr>
      <w:r>
        <w:rPr>
          <w:rFonts w:hint="eastAsia" w:ascii="ＭＳ 明朝" w:hAnsi="ＭＳ 明朝" w:eastAsia="ＭＳ 明朝"/>
          <w:sz w:val="24"/>
        </w:rPr>
        <w:t>（３）アカウント名及びＵＲＬ</w:t>
      </w:r>
    </w:p>
    <w:p>
      <w:pPr>
        <w:pStyle w:val="0"/>
        <w:rPr>
          <w:rFonts w:hint="default" w:ascii="ＭＳ 明朝" w:hAnsi="ＭＳ 明朝" w:eastAsia="ＭＳ 明朝"/>
          <w:color w:val="auto"/>
          <w:sz w:val="24"/>
        </w:rPr>
      </w:pPr>
      <w:r>
        <w:rPr>
          <w:rFonts w:hint="eastAsia" w:ascii="ＭＳ 明朝" w:hAnsi="ＭＳ 明朝" w:eastAsia="ＭＳ 明朝"/>
          <w:sz w:val="24"/>
        </w:rPr>
        <w:t>　　①　大竹市生涯学習課ちゃんねる</w:t>
      </w:r>
      <w:r>
        <w:rPr>
          <w:rFonts w:hint="eastAsia" w:ascii="ＭＳ 明朝" w:hAnsi="ＭＳ 明朝" w:eastAsia="ＭＳ 明朝"/>
          <w:color w:val="auto"/>
          <w:sz w:val="24"/>
        </w:rPr>
        <w:t>　</w:t>
      </w:r>
      <w:r>
        <w:rPr>
          <w:rFonts w:hint="default" w:ascii="ＭＳ 明朝" w:hAnsi="ＭＳ 明朝" w:eastAsia="ＭＳ 明朝"/>
          <w:color w:val="auto"/>
          <w:sz w:val="24"/>
        </w:rPr>
        <w:t>https://youtube.com/@user-ln6jl2rj6p</w:t>
      </w: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　　②　大竹市立図書館チャンネル　　</w:t>
      </w:r>
      <w:r>
        <w:rPr>
          <w:rFonts w:hint="default" w:ascii="ＭＳ 明朝" w:hAnsi="ＭＳ 明朝" w:eastAsia="ＭＳ 明朝"/>
          <w:color w:val="auto"/>
          <w:sz w:val="24"/>
        </w:rPr>
        <w:t>https://youtube.com/@user-rv6jv7mw7z</w:t>
      </w:r>
    </w:p>
    <w:p>
      <w:pPr>
        <w:pStyle w:val="0"/>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２　目的</w:t>
      </w:r>
    </w:p>
    <w:p>
      <w:pPr>
        <w:pStyle w:val="0"/>
        <w:ind w:left="216" w:leftChars="100" w:firstLine="246" w:firstLineChars="100"/>
        <w:rPr>
          <w:rFonts w:hint="default" w:ascii="ＭＳ 明朝" w:hAnsi="ＭＳ 明朝" w:eastAsia="ＭＳ 明朝"/>
          <w:color w:val="auto"/>
          <w:sz w:val="24"/>
        </w:rPr>
      </w:pPr>
      <w:r>
        <w:rPr>
          <w:rFonts w:hint="eastAsia" w:ascii="ＭＳ 明朝" w:hAnsi="ＭＳ 明朝" w:eastAsia="ＭＳ 明朝"/>
          <w:color w:val="auto"/>
          <w:sz w:val="24"/>
        </w:rPr>
        <w:t>大竹市教育委員会事務局生涯学習課（図書館、公民館等を含む。）が行う事業や関連するイベント等の動画を投稿することで、事業の周知や理解の促進を図り、生涯学習を推進する。</w:t>
      </w:r>
    </w:p>
    <w:p>
      <w:pPr>
        <w:pStyle w:val="0"/>
        <w:rPr>
          <w:rFonts w:hint="default" w:ascii="ＭＳ 明朝" w:hAnsi="ＭＳ 明朝" w:eastAsia="ＭＳ 明朝"/>
          <w:sz w:val="24"/>
        </w:rPr>
      </w:pPr>
    </w:p>
    <w:p>
      <w:pPr>
        <w:pStyle w:val="0"/>
        <w:rPr>
          <w:rFonts w:hint="default" w:asciiTheme="majorEastAsia" w:hAnsiTheme="majorEastAsia" w:eastAsiaTheme="majorEastAsia"/>
          <w:color w:val="auto"/>
          <w:sz w:val="24"/>
        </w:rPr>
      </w:pPr>
      <w:r>
        <w:rPr>
          <w:rFonts w:hint="eastAsia" w:asciiTheme="majorEastAsia" w:hAnsiTheme="majorEastAsia" w:eastAsiaTheme="majorEastAsia"/>
          <w:sz w:val="24"/>
        </w:rPr>
        <w:t>３　</w:t>
      </w:r>
      <w:r>
        <w:rPr>
          <w:rFonts w:hint="eastAsia" w:asciiTheme="majorEastAsia" w:hAnsiTheme="majorEastAsia" w:eastAsiaTheme="majorEastAsia"/>
          <w:color w:val="auto"/>
          <w:sz w:val="24"/>
        </w:rPr>
        <w:t>投稿する動画の内容</w:t>
      </w:r>
    </w:p>
    <w:p>
      <w:pPr>
        <w:pStyle w:val="0"/>
        <w:ind w:left="492" w:hanging="492" w:hangingChars="200"/>
        <w:rPr>
          <w:rFonts w:hint="default" w:ascii="ＭＳ 明朝" w:hAnsi="ＭＳ 明朝" w:eastAsia="ＭＳ 明朝"/>
          <w:color w:val="auto"/>
          <w:sz w:val="24"/>
        </w:rPr>
      </w:pPr>
      <w:r>
        <w:rPr>
          <w:rFonts w:hint="eastAsia" w:ascii="ＭＳ 明朝" w:hAnsi="ＭＳ 明朝" w:eastAsia="ＭＳ 明朝"/>
          <w:color w:val="auto"/>
          <w:sz w:val="24"/>
        </w:rPr>
        <w:t>（１）大竹市教育委員会事務局生涯学習課（図書館、公民館等を含む。）が制作する政策広報用映像</w:t>
      </w:r>
    </w:p>
    <w:p>
      <w:pPr>
        <w:pStyle w:val="0"/>
        <w:ind w:left="492" w:hanging="492" w:hangingChars="200"/>
        <w:rPr>
          <w:rFonts w:hint="default" w:ascii="ＭＳ 明朝" w:hAnsi="ＭＳ 明朝" w:eastAsia="ＭＳ 明朝"/>
          <w:color w:val="auto"/>
          <w:sz w:val="24"/>
        </w:rPr>
      </w:pPr>
      <w:r>
        <w:rPr>
          <w:rFonts w:hint="eastAsia" w:ascii="ＭＳ 明朝" w:hAnsi="ＭＳ 明朝" w:eastAsia="ＭＳ 明朝"/>
          <w:color w:val="auto"/>
          <w:sz w:val="24"/>
        </w:rPr>
        <w:t>（２）大竹市教育委員会事務局生涯学習課（図書館、公民館等を含む。）が主催又は参加するイベント等の映像</w:t>
      </w:r>
    </w:p>
    <w:p>
      <w:pPr>
        <w:pStyle w:val="0"/>
        <w:ind w:left="492" w:hanging="492" w:hangingChars="200"/>
        <w:rPr>
          <w:rFonts w:hint="default" w:ascii="ＭＳ 明朝" w:hAnsi="ＭＳ 明朝" w:eastAsia="ＭＳ 明朝"/>
          <w:color w:val="auto"/>
          <w:sz w:val="24"/>
        </w:rPr>
      </w:pPr>
      <w:r>
        <w:rPr>
          <w:rFonts w:hint="eastAsia" w:ascii="ＭＳ 明朝" w:hAnsi="ＭＳ 明朝" w:eastAsia="ＭＳ 明朝"/>
          <w:color w:val="auto"/>
          <w:sz w:val="24"/>
        </w:rPr>
        <w:t>（３）大竹市教育委員会事務局生涯学習課（図書館、公民館等を含む。）が主催又は協力する実験映像</w:t>
      </w:r>
    </w:p>
    <w:p>
      <w:pPr>
        <w:pStyle w:val="0"/>
        <w:ind w:left="492" w:hanging="492" w:hangingChars="200"/>
        <w:rPr>
          <w:rFonts w:hint="default" w:ascii="ＭＳ 明朝" w:hAnsi="ＭＳ 明朝" w:eastAsia="ＭＳ 明朝"/>
          <w:color w:val="auto"/>
          <w:sz w:val="24"/>
        </w:rPr>
      </w:pPr>
      <w:r>
        <w:rPr>
          <w:rFonts w:hint="eastAsia" w:ascii="ＭＳ 明朝" w:hAnsi="ＭＳ 明朝" w:eastAsia="ＭＳ 明朝"/>
          <w:color w:val="auto"/>
          <w:sz w:val="24"/>
        </w:rPr>
        <w:t>（４</w:t>
      </w:r>
      <w:r>
        <w:rPr>
          <w:rFonts w:hint="default" w:ascii="ＭＳ 明朝" w:hAnsi="ＭＳ 明朝" w:eastAsia="ＭＳ 明朝"/>
          <w:color w:val="auto"/>
          <w:sz w:val="24"/>
        </w:rPr>
        <w:t>）</w:t>
      </w:r>
      <w:r>
        <w:rPr>
          <w:rFonts w:hint="eastAsia" w:ascii="ＭＳ 明朝" w:hAnsi="ＭＳ 明朝" w:eastAsia="ＭＳ 明朝"/>
          <w:color w:val="auto"/>
          <w:sz w:val="24"/>
        </w:rPr>
        <w:t>その他、大竹市教育委員会事務局生涯学習課（図書館、公民館等を含む。）が必要と認める映像</w:t>
      </w:r>
    </w:p>
    <w:p>
      <w:pPr>
        <w:pStyle w:val="0"/>
        <w:tabs>
          <w:tab w:val="left" w:leader="none" w:pos="2849"/>
        </w:tabs>
        <w:rPr>
          <w:rFonts w:hint="default" w:ascii="ＭＳ 明朝" w:hAnsi="ＭＳ 明朝" w:eastAsia="ＭＳ 明朝"/>
          <w:color w:val="auto"/>
          <w:sz w:val="24"/>
        </w:rPr>
      </w:pPr>
    </w:p>
    <w:p>
      <w:pPr>
        <w:pStyle w:val="0"/>
        <w:tabs>
          <w:tab w:val="left" w:leader="none" w:pos="2849"/>
        </w:tabs>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４　運用時間</w:t>
      </w:r>
      <w:r>
        <w:rPr>
          <w:rFonts w:hint="default" w:asciiTheme="majorEastAsia" w:hAnsiTheme="majorEastAsia" w:eastAsiaTheme="majorEastAsia"/>
          <w:color w:val="auto"/>
          <w:sz w:val="24"/>
        </w:rPr>
        <w:tab/>
      </w:r>
    </w:p>
    <w:p>
      <w:pPr>
        <w:pStyle w:val="0"/>
        <w:ind w:left="216" w:leftChars="100" w:firstLine="246" w:firstLineChars="100"/>
        <w:rPr>
          <w:rFonts w:hint="default" w:ascii="ＭＳ 明朝" w:hAnsi="ＭＳ 明朝" w:eastAsia="ＭＳ 明朝"/>
          <w:sz w:val="24"/>
        </w:rPr>
      </w:pPr>
      <w:bookmarkStart w:id="0" w:name="_GoBack"/>
      <w:bookmarkEnd w:id="0"/>
      <w:r>
        <w:rPr>
          <w:rFonts w:hint="eastAsia" w:ascii="ＭＳ 明朝" w:hAnsi="ＭＳ 明朝" w:eastAsia="ＭＳ 明朝"/>
          <w:sz w:val="24"/>
        </w:rPr>
        <w:t>原則として、開庁時間内（年末・年始、祝日を除く月曜日から金曜日の午前８時３０分から午後５時１５分まで）に不定期に投稿する。ただし、緊急時その他特段の事情がある場合は、運用時間外でも投稿することがある。</w:t>
      </w:r>
    </w:p>
    <w:p>
      <w:pPr>
        <w:pStyle w:val="0"/>
        <w:rPr>
          <w:rFonts w:hint="default" w:ascii="ＭＳ 明朝" w:hAnsi="ＭＳ 明朝" w:eastAsia="ＭＳ 明朝"/>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５　コメント等への対応</w:t>
      </w:r>
    </w:p>
    <w:p>
      <w:pPr>
        <w:pStyle w:val="0"/>
        <w:ind w:left="322" w:hanging="322" w:hangingChars="131"/>
        <w:rPr>
          <w:rFonts w:hint="default" w:ascii="ＭＳ 明朝" w:hAnsi="ＭＳ 明朝" w:eastAsia="ＭＳ 明朝"/>
          <w:sz w:val="24"/>
        </w:rPr>
      </w:pPr>
      <w:r>
        <w:rPr>
          <w:rFonts w:hint="eastAsia" w:ascii="ＭＳ 明朝" w:hAnsi="ＭＳ 明朝" w:eastAsia="ＭＳ 明朝"/>
          <w:sz w:val="24"/>
        </w:rPr>
        <w:t>（１）原則として、投稿した動画に対するコメント及び本アカウントに対するメッセージ（以下「コメント等」という。）には返信しないものとし、意見、要望、質問等は、電話又は本市公式ホームページの問い合わせフォームを利用するよう促すものとする。</w:t>
      </w:r>
    </w:p>
    <w:p>
      <w:pPr>
        <w:pStyle w:val="0"/>
        <w:ind w:left="246" w:hanging="246" w:hangingChars="100"/>
        <w:rPr>
          <w:rFonts w:hint="default" w:asciiTheme="majorEastAsia" w:hAnsiTheme="majorEastAsia" w:eastAsiaTheme="majorEastAsia"/>
          <w:sz w:val="24"/>
        </w:rPr>
      </w:pPr>
      <w:r>
        <w:rPr>
          <w:rFonts w:hint="eastAsia" w:ascii="ＭＳ 明朝" w:hAnsi="ＭＳ 明朝" w:eastAsia="ＭＳ 明朝"/>
          <w:sz w:val="24"/>
        </w:rPr>
        <w:t>（２）コメント等の内容について、管理責任者が不適切であると判断した場合は、事前に通告することなくコメント等の削除や利用制限等を行うことがある。</w:t>
      </w:r>
    </w:p>
    <w:p>
      <w:pPr>
        <w:pStyle w:val="0"/>
        <w:ind w:left="492" w:hanging="492" w:hangingChars="200"/>
        <w:rPr>
          <w:rFonts w:hint="default" w:asciiTheme="majorEastAsia" w:hAnsiTheme="majorEastAsia" w:eastAsiaTheme="majorEastAsia"/>
          <w:sz w:val="24"/>
        </w:rPr>
      </w:pPr>
    </w:p>
    <w:p>
      <w:pPr>
        <w:pStyle w:val="0"/>
        <w:ind w:left="492" w:hanging="492" w:hangingChars="200"/>
        <w:rPr>
          <w:rFonts w:hint="default" w:asciiTheme="majorEastAsia" w:hAnsiTheme="majorEastAsia" w:eastAsiaTheme="majorEastAsia"/>
          <w:sz w:val="24"/>
        </w:rPr>
      </w:pPr>
      <w:r>
        <w:rPr>
          <w:rFonts w:hint="eastAsia" w:asciiTheme="majorEastAsia" w:hAnsiTheme="majorEastAsia" w:eastAsiaTheme="majorEastAsia"/>
          <w:sz w:val="24"/>
        </w:rPr>
        <w:t>６　知的財産権</w:t>
      </w:r>
    </w:p>
    <w:p>
      <w:pPr>
        <w:pStyle w:val="0"/>
        <w:ind w:left="216" w:leftChars="100" w:firstLine="246" w:firstLineChars="100"/>
        <w:rPr>
          <w:rFonts w:hint="default" w:ascii="ＭＳ 明朝" w:hAnsi="ＭＳ 明朝" w:eastAsia="ＭＳ 明朝"/>
          <w:sz w:val="24"/>
        </w:rPr>
      </w:pPr>
      <w:r>
        <w:rPr>
          <w:rFonts w:hint="eastAsia" w:ascii="ＭＳ 明朝" w:hAnsi="ＭＳ 明朝" w:eastAsia="ＭＳ 明朝"/>
          <w:sz w:val="24"/>
        </w:rPr>
        <w:t>本アカウントに掲載されている全ての情報（動画、テキスト、画像等）に関する知的財産権は、運用主体又は原著作権者に帰属するものとし、内容について「私的使用のための複製」や「引用」など著作権法上認められた場合を除き、無断で複製、転用、改変等をすることはできないものとする。</w:t>
      </w:r>
    </w:p>
    <w:p>
      <w:pPr>
        <w:pStyle w:val="0"/>
        <w:rPr>
          <w:rFonts w:hint="default" w:ascii="ＭＳ 明朝" w:hAnsi="ＭＳ 明朝" w:eastAsia="ＭＳ 明朝"/>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７　個人情報</w:t>
      </w:r>
    </w:p>
    <w:p>
      <w:pPr>
        <w:pStyle w:val="0"/>
        <w:ind w:left="216" w:leftChars="100" w:firstLine="246" w:firstLineChars="100"/>
        <w:rPr>
          <w:rFonts w:hint="default" w:ascii="ＭＳ 明朝" w:hAnsi="ＭＳ 明朝" w:eastAsia="ＭＳ 明朝"/>
          <w:sz w:val="24"/>
        </w:rPr>
      </w:pPr>
      <w:r>
        <w:rPr>
          <w:rFonts w:hint="eastAsia" w:ascii="ＭＳ 明朝" w:hAnsi="ＭＳ 明朝" w:eastAsia="ＭＳ 明朝"/>
          <w:sz w:val="24"/>
        </w:rPr>
        <w:t>本アカウントでの個人情報の収集・利用・管理については、法令に従い適切に取り扱うものとする。</w:t>
      </w:r>
    </w:p>
    <w:p>
      <w:pPr>
        <w:pStyle w:val="0"/>
        <w:rPr>
          <w:rFonts w:hint="default" w:ascii="ＭＳ 明朝" w:hAnsi="ＭＳ 明朝" w:eastAsia="ＭＳ 明朝"/>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８　免責事項</w:t>
      </w:r>
    </w:p>
    <w:p>
      <w:pPr>
        <w:pStyle w:val="0"/>
        <w:ind w:left="322" w:hanging="322" w:hangingChars="131"/>
        <w:rPr>
          <w:rFonts w:hint="default" w:ascii="ＭＳ 明朝" w:hAnsi="ＭＳ 明朝" w:eastAsia="ＭＳ 明朝"/>
          <w:sz w:val="24"/>
        </w:rPr>
      </w:pPr>
      <w:r>
        <w:rPr>
          <w:rFonts w:hint="eastAsia" w:ascii="ＭＳ 明朝" w:hAnsi="ＭＳ 明朝" w:eastAsia="ＭＳ 明朝"/>
          <w:sz w:val="24"/>
        </w:rPr>
        <w:t>（１）本アカウントは情報の正確性、完全性、有用性を保証するものではなく、運用主体は、利用者又は第三者が本アカウントの情報を利用又は信用したことにより被った損害について、一切の責任を負わないものとする。</w:t>
      </w:r>
    </w:p>
    <w:p>
      <w:pPr>
        <w:pStyle w:val="0"/>
        <w:ind w:left="246" w:hanging="246" w:hangingChars="100"/>
        <w:rPr>
          <w:rFonts w:hint="default" w:ascii="ＭＳ 明朝" w:hAnsi="ＭＳ 明朝" w:eastAsia="ＭＳ 明朝"/>
          <w:sz w:val="24"/>
        </w:rPr>
      </w:pPr>
      <w:r>
        <w:rPr>
          <w:rFonts w:hint="eastAsia" w:ascii="ＭＳ 明朝" w:hAnsi="ＭＳ 明朝" w:eastAsia="ＭＳ 明朝"/>
          <w:sz w:val="24"/>
        </w:rPr>
        <w:t>（２）運用主体は、利用者により投稿（コメント等）されたコンテンツについて、一切の責任を負わないものとする。</w:t>
      </w:r>
    </w:p>
    <w:p>
      <w:pPr>
        <w:pStyle w:val="0"/>
        <w:ind w:left="246" w:hanging="246" w:hangingChars="100"/>
        <w:rPr>
          <w:rFonts w:hint="default" w:ascii="ＭＳ 明朝" w:hAnsi="ＭＳ 明朝" w:eastAsia="ＭＳ 明朝"/>
          <w:sz w:val="24"/>
        </w:rPr>
      </w:pPr>
      <w:r>
        <w:rPr>
          <w:rFonts w:hint="eastAsia" w:ascii="ＭＳ 明朝" w:hAnsi="ＭＳ 明朝" w:eastAsia="ＭＳ 明朝"/>
          <w:sz w:val="24"/>
        </w:rPr>
        <w:t>（３）運用主体は、利用者間又は利用者と第三者との間のトラブルによりユーザー又は第三者が被った損害について、一切の責任を負わないものとする。</w:t>
      </w:r>
    </w:p>
    <w:p>
      <w:pPr>
        <w:pStyle w:val="0"/>
        <w:ind w:left="246" w:hanging="246" w:hangingChars="100"/>
        <w:rPr>
          <w:rFonts w:hint="default" w:ascii="ＭＳ 明朝" w:hAnsi="ＭＳ 明朝" w:eastAsia="ＭＳ 明朝"/>
          <w:sz w:val="24"/>
        </w:rPr>
      </w:pPr>
      <w:r>
        <w:rPr>
          <w:rFonts w:hint="eastAsia" w:ascii="ＭＳ 明朝" w:hAnsi="ＭＳ 明朝" w:eastAsia="ＭＳ 明朝"/>
          <w:sz w:val="24"/>
        </w:rPr>
        <w:t>（４）運用主体は、上記（１）～（３）のほか、本アカウントに関する事項によって生じたいかなる損害についても、一切の責任を負わないものとする。</w:t>
      </w:r>
    </w:p>
    <w:p>
      <w:pPr>
        <w:pStyle w:val="0"/>
        <w:ind w:left="246" w:hanging="246" w:hangingChars="100"/>
        <w:rPr>
          <w:rFonts w:hint="default" w:ascii="ＭＳ 明朝" w:hAnsi="ＭＳ 明朝" w:eastAsia="ＭＳ 明朝"/>
          <w:sz w:val="24"/>
        </w:rPr>
      </w:pPr>
      <w:r>
        <w:rPr>
          <w:rFonts w:hint="eastAsia" w:ascii="ＭＳ 明朝" w:hAnsi="ＭＳ 明朝" w:eastAsia="ＭＳ 明朝"/>
          <w:sz w:val="24"/>
        </w:rPr>
        <w:t>（５）運用主体は、この運用ポリシーを必要に応じて予告なく変更し、又は中止し本アカウントを停止する場合がある。</w:t>
      </w:r>
    </w:p>
    <w:p>
      <w:pPr>
        <w:pStyle w:val="0"/>
        <w:rPr>
          <w:rFonts w:hint="default" w:ascii="ＭＳ 明朝" w:hAnsi="ＭＳ 明朝" w:eastAsia="ＭＳ 明朝"/>
          <w:sz w:val="24"/>
        </w:rPr>
      </w:pPr>
    </w:p>
    <w:p>
      <w:pPr>
        <w:pStyle w:val="0"/>
        <w:ind w:firstLine="738" w:firstLineChars="300"/>
        <w:rPr>
          <w:rFonts w:hint="default" w:ascii="ＭＳ 明朝" w:hAnsi="ＭＳ 明朝" w:eastAsia="ＭＳ 明朝"/>
          <w:sz w:val="24"/>
        </w:rPr>
      </w:pPr>
      <w:r>
        <w:rPr>
          <w:rFonts w:hint="eastAsia" w:ascii="ＭＳ 明朝" w:hAnsi="ＭＳ 明朝" w:eastAsia="ＭＳ 明朝"/>
          <w:sz w:val="24"/>
        </w:rPr>
        <w:t>附　則</w:t>
      </w:r>
    </w:p>
    <w:p>
      <w:pPr>
        <w:pStyle w:val="0"/>
        <w:ind w:firstLine="246" w:firstLineChars="100"/>
        <w:rPr>
          <w:rFonts w:hint="default" w:ascii="ＭＳ 明朝" w:hAnsi="ＭＳ 明朝" w:eastAsia="ＭＳ 明朝"/>
          <w:sz w:val="24"/>
        </w:rPr>
      </w:pPr>
      <w:r>
        <w:rPr>
          <w:rFonts w:hint="eastAsia" w:ascii="ＭＳ 明朝" w:hAnsi="ＭＳ 明朝" w:eastAsia="ＭＳ 明朝"/>
          <w:sz w:val="24"/>
        </w:rPr>
        <w:t>この運用ポリシーは、令和５年５月１日から施行する。</w:t>
      </w:r>
    </w:p>
    <w:sectPr>
      <w:pgSz w:w="11906" w:h="16838"/>
      <w:pgMar w:top="1418" w:right="1418" w:bottom="1418" w:left="1418" w:header="851" w:footer="992" w:gutter="0"/>
      <w:cols w:space="720"/>
      <w:textDirection w:val="lrTb"/>
      <w:docGrid w:type="linesAndChars" w:linePitch="378"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8"/>
  <w:drawingGridVerticalSpacing w:val="18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character" w:styleId="22">
    <w:name w:val="Hyperlink"/>
    <w:basedOn w:val="10"/>
    <w:next w:val="22"/>
    <w:link w:val="0"/>
    <w:uiPriority w:val="0"/>
    <w:rPr>
      <w:color w:val="0000FF" w:themeColor="hyperlink"/>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207</TotalTime>
  <Pages>2</Pages>
  <Words>10</Words>
  <Characters>1455</Characters>
  <Application>JUST Note</Application>
  <Lines>65</Lines>
  <Paragraphs>32</Paragraphs>
  <CharactersWithSpaces>1476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000722</dc:creator>
  <cp:lastModifiedBy>000703 新畑 房恵</cp:lastModifiedBy>
  <cp:lastPrinted>2023-04-24T02:47:00Z</cp:lastPrinted>
  <dcterms:created xsi:type="dcterms:W3CDTF">2022-03-23T05:07:00Z</dcterms:created>
  <dcterms:modified xsi:type="dcterms:W3CDTF">2023-04-24T05:25:18Z</dcterms:modified>
  <cp:revision>26</cp:revision>
</cp:coreProperties>
</file>